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54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454"/>
        <w:gridCol w:w="4592"/>
        <w:gridCol w:w="73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3454" w:type="dxa"/>
          </w:tcPr>
          <w:p>
            <w:pPr>
              <w:jc w:val="center"/>
              <w:rPr>
                <w:rFonts w:hint="default"/>
                <w:b/>
                <w:bCs/>
                <w:color w:val="7030A0"/>
                <w:sz w:val="32"/>
                <w:szCs w:val="32"/>
                <w:lang w:val="fr-FR"/>
              </w:rPr>
            </w:pPr>
            <w:r>
              <w:rPr>
                <w:b/>
                <w:bCs/>
                <w:color w:val="7030A0"/>
                <w:sz w:val="24"/>
                <w:szCs w:val="24"/>
                <w:lang w:val="fr-FR"/>
              </w:rPr>
              <w:t xml:space="preserve"> </w:t>
            </w:r>
            <w:r>
              <w:rPr>
                <w:rFonts w:hint="default"/>
                <w:b/>
                <w:bCs/>
                <w:color w:val="7030A0"/>
                <w:sz w:val="32"/>
                <w:szCs w:val="32"/>
                <w:lang w:val="fr-FR"/>
              </w:rPr>
              <w:t>OPTION</w:t>
            </w:r>
          </w:p>
          <w:p>
            <w:pPr>
              <w:jc w:val="center"/>
              <w:rPr>
                <w:rFonts w:hint="default"/>
                <w:b/>
                <w:bCs/>
                <w:color w:val="7030A0"/>
                <w:sz w:val="32"/>
                <w:szCs w:val="32"/>
                <w:lang w:val="fr-FR"/>
              </w:rPr>
            </w:pPr>
            <w:r>
              <w:rPr>
                <w:rFonts w:hint="default"/>
                <w:b/>
                <w:bCs/>
                <w:color w:val="7030A0"/>
                <w:sz w:val="32"/>
                <w:szCs w:val="32"/>
                <w:lang w:val="fr-FR"/>
              </w:rPr>
              <w:t>EPS</w:t>
            </w:r>
          </w:p>
          <w:p>
            <w:pPr>
              <w:jc w:val="center"/>
              <w:rPr>
                <w:b/>
                <w:bCs/>
                <w:color w:val="7030A0"/>
                <w:sz w:val="32"/>
                <w:szCs w:val="32"/>
                <w:lang w:val="fr-FR"/>
              </w:rPr>
            </w:pPr>
            <w:r>
              <w:rPr>
                <w:b/>
                <w:bCs/>
                <w:color w:val="7030A0"/>
                <w:sz w:val="32"/>
                <w:szCs w:val="32"/>
                <w:lang w:val="fr-FR"/>
              </w:rPr>
              <w:t>MULTISPORT</w:t>
            </w:r>
            <w:bookmarkStart w:id="0" w:name="_GoBack"/>
            <w:bookmarkEnd w:id="0"/>
          </w:p>
          <w:p>
            <w:pPr>
              <w:jc w:val="center"/>
              <w:rPr>
                <w:rFonts w:hint="default"/>
                <w:b/>
                <w:bCs/>
                <w:sz w:val="24"/>
                <w:szCs w:val="24"/>
                <w:lang w:val="fr-FR"/>
              </w:rPr>
            </w:pPr>
            <w:r>
              <w:rPr>
                <w:rFonts w:hint="default"/>
                <w:b/>
                <w:bCs/>
                <w:color w:val="000000" w:themeColor="text1"/>
                <w:sz w:val="32"/>
                <w:szCs w:val="32"/>
                <w:lang w:val="fr-FR"/>
                <w14:textFill>
                  <w14:solidFill>
                    <w14:schemeClr w14:val="tx1"/>
                  </w14:solidFill>
                </w14:textFill>
              </w:rPr>
              <w:t>Classe de 5e / 4e</w:t>
            </w:r>
          </w:p>
        </w:tc>
        <w:tc>
          <w:tcPr>
            <w:tcW w:w="4592" w:type="dxa"/>
          </w:tcPr>
          <w:p>
            <w:pPr>
              <w:jc w:val="center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drawing>
                <wp:inline distT="0" distB="0" distL="114300" distR="114300">
                  <wp:extent cx="2597150" cy="2265680"/>
                  <wp:effectExtent l="0" t="0" r="12700" b="1270"/>
                  <wp:docPr id="1" name="Image 1" descr="lolo as la tuiler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lolo as la tuilerie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97150" cy="2265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vMerge w:val="restart"/>
          </w:tcPr>
          <w:p>
            <w:pPr>
              <w:rPr>
                <w:rFonts w:hint="default"/>
                <w:b/>
                <w:bCs/>
                <w:sz w:val="24"/>
                <w:szCs w:val="24"/>
                <w:lang w:val="fr-FR"/>
              </w:rPr>
            </w:pPr>
            <w:r>
              <w:rPr>
                <w:b/>
                <w:bCs/>
                <w:color w:val="7030A0"/>
                <w:sz w:val="24"/>
                <w:szCs w:val="24"/>
                <w:u w:val="single"/>
                <w:lang w:val="fr-FR"/>
              </w:rPr>
              <w:t>Principe d’inscription :</w:t>
            </w:r>
            <w:r>
              <w:rPr>
                <w:color w:val="7030A0"/>
                <w:sz w:val="24"/>
                <w:szCs w:val="24"/>
                <w:lang w:val="fr-FR"/>
              </w:rPr>
              <w:t xml:space="preserve"> </w:t>
            </w:r>
            <w:r>
              <w:rPr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fr-FR"/>
              </w:rPr>
              <w:t xml:space="preserve">remplir la pré-inscription par </w:t>
            </w:r>
            <w:r>
              <w:rPr>
                <w:rFonts w:hint="default"/>
                <w:b/>
                <w:bCs/>
                <w:i w:val="0"/>
                <w:iCs w:val="0"/>
                <w:color w:val="FF0000"/>
                <w:sz w:val="24"/>
                <w:szCs w:val="24"/>
                <w:u w:val="none"/>
                <w:lang w:val="fr-FR"/>
              </w:rPr>
              <w:t>PRONOTE</w:t>
            </w:r>
          </w:p>
          <w:p>
            <w:pPr>
              <w:ind w:firstLine="360" w:firstLineChars="15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Nous sélectionnerons les élèves sur leurs </w:t>
            </w:r>
            <w:r>
              <w:rPr>
                <w:b/>
                <w:bCs/>
                <w:sz w:val="24"/>
                <w:szCs w:val="24"/>
                <w:lang w:val="fr-FR"/>
              </w:rPr>
              <w:t>motivations</w:t>
            </w:r>
            <w:r>
              <w:rPr>
                <w:sz w:val="24"/>
                <w:szCs w:val="24"/>
                <w:lang w:val="fr-FR"/>
              </w:rPr>
              <w:t xml:space="preserve">, leur </w:t>
            </w:r>
            <w:r>
              <w:rPr>
                <w:b/>
                <w:bCs/>
                <w:sz w:val="24"/>
                <w:szCs w:val="24"/>
                <w:lang w:val="fr-FR"/>
              </w:rPr>
              <w:t>attitude générale</w:t>
            </w:r>
            <w:r>
              <w:rPr>
                <w:sz w:val="24"/>
                <w:szCs w:val="24"/>
                <w:lang w:val="fr-FR"/>
              </w:rPr>
              <w:t>, et leurs aptitudes physiques ainsi que sur leurs</w:t>
            </w:r>
            <w:r>
              <w:rPr>
                <w:b/>
                <w:bCs/>
                <w:sz w:val="24"/>
                <w:szCs w:val="24"/>
                <w:lang w:val="fr-FR"/>
              </w:rPr>
              <w:t xml:space="preserve"> bulletins scolaires</w:t>
            </w:r>
            <w:r>
              <w:rPr>
                <w:sz w:val="24"/>
                <w:szCs w:val="24"/>
                <w:lang w:val="fr-FR"/>
              </w:rPr>
              <w:t xml:space="preserve">. 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rFonts w:hint="default"/>
                <w:sz w:val="24"/>
                <w:szCs w:val="24"/>
                <w:lang w:val="fr-FR"/>
              </w:rPr>
              <w:t xml:space="preserve">Des tests peuvent avoir lieu en fonction du déconfinement. </w:t>
            </w:r>
            <w:r>
              <w:rPr>
                <w:sz w:val="24"/>
                <w:szCs w:val="24"/>
                <w:lang w:val="fr-FR"/>
              </w:rPr>
              <w:t>Aucun test n’est discriminatoire mais ils permettent de mettre en avant les profils d’élèves pour permettre à toutes et à tous de réussir dans l’option Multisports.</w:t>
            </w:r>
          </w:p>
          <w:p>
            <w:pPr>
              <w:rPr>
                <w:sz w:val="24"/>
                <w:szCs w:val="24"/>
                <w:lang w:val="fr-FR"/>
              </w:rPr>
            </w:pPr>
          </w:p>
          <w:p>
            <w:pPr>
              <w:rPr>
                <w:color w:val="0070C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70C0"/>
                <w:sz w:val="24"/>
                <w:szCs w:val="24"/>
                <w:u w:val="single"/>
                <w:lang w:val="fr-FR"/>
              </w:rPr>
              <w:t>Contrat d’objectif :</w:t>
            </w:r>
            <w:r>
              <w:rPr>
                <w:color w:val="0070C0"/>
                <w:sz w:val="24"/>
                <w:szCs w:val="24"/>
                <w:lang w:val="fr-FR"/>
              </w:rPr>
              <w:t xml:space="preserve"> 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L’élève devra avoir sur l’ensemble de l’année une attitude positive (engagement, attitude globale satisfaisante...), s’investir dans le travail sportif et scolaire. </w:t>
            </w:r>
          </w:p>
          <w:p>
            <w:pPr>
              <w:rPr>
                <w:sz w:val="24"/>
                <w:szCs w:val="24"/>
                <w:lang w:val="fr-FR"/>
              </w:rPr>
            </w:pP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La progression scolaire et sportive est le but principal</w:t>
            </w:r>
            <w:r>
              <w:rPr>
                <w:sz w:val="24"/>
                <w:szCs w:val="24"/>
                <w:lang w:val="fr-FR"/>
              </w:rPr>
              <w:t xml:space="preserve"> mais un comportement régulier ne répondant pas aux objectifs et/ou au règlement intérieur pourra amener une exclusion de l’option.</w:t>
            </w:r>
          </w:p>
          <w:p>
            <w:pPr>
              <w:rPr>
                <w:sz w:val="24"/>
                <w:szCs w:val="24"/>
                <w:lang w:val="fr-FR"/>
              </w:rPr>
            </w:pP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b/>
                <w:bCs/>
                <w:sz w:val="24"/>
                <w:szCs w:val="24"/>
                <w:lang w:val="fr-FR"/>
              </w:rPr>
              <w:t>Obligation de se licencier à l’association sportive</w:t>
            </w:r>
            <w:r>
              <w:rPr>
                <w:sz w:val="24"/>
                <w:szCs w:val="24"/>
                <w:lang w:val="fr-FR"/>
              </w:rPr>
              <w:t xml:space="preserve"> du collège (40 euros pour l’année) et de </w:t>
            </w:r>
            <w:r>
              <w:rPr>
                <w:b/>
                <w:bCs/>
                <w:sz w:val="24"/>
                <w:szCs w:val="24"/>
                <w:lang w:val="fr-FR"/>
              </w:rPr>
              <w:t>participer aux compétitions sportives</w:t>
            </w:r>
            <w:r>
              <w:rPr>
                <w:sz w:val="24"/>
                <w:szCs w:val="24"/>
                <w:lang w:val="fr-FR"/>
              </w:rPr>
              <w:t xml:space="preserve"> auxquelles l’élève sera convoqué (cross, compétition de tennis de table, futsal...environ une dizaine dans l’année). L</w:t>
            </w:r>
            <w:r>
              <w:rPr>
                <w:rFonts w:hint="default"/>
                <w:sz w:val="24"/>
                <w:szCs w:val="24"/>
                <w:lang w:val="fr-FR"/>
              </w:rPr>
              <w:t>’</w:t>
            </w:r>
            <w:r>
              <w:rPr>
                <w:rFonts w:hint="default"/>
                <w:b/>
                <w:bCs/>
                <w:sz w:val="24"/>
                <w:szCs w:val="24"/>
                <w:lang w:val="fr-FR"/>
              </w:rPr>
              <w:t>entraînement à l’AS n’est lui pas obligatoire</w:t>
            </w:r>
            <w:r>
              <w:rPr>
                <w:rFonts w:hint="default"/>
                <w:sz w:val="24"/>
                <w:szCs w:val="24"/>
                <w:lang w:val="fr-FR"/>
              </w:rPr>
              <w:t>.</w:t>
            </w:r>
          </w:p>
          <w:p>
            <w:pPr>
              <w:rPr>
                <w:sz w:val="24"/>
                <w:szCs w:val="24"/>
                <w:lang w:val="fr-FR"/>
              </w:rPr>
            </w:pPr>
          </w:p>
          <w:p>
            <w:pPr>
              <w:rPr>
                <w:sz w:val="24"/>
                <w:szCs w:val="24"/>
                <w:lang w:val="fr-FR"/>
              </w:rPr>
            </w:pPr>
          </w:p>
          <w:p>
            <w:pPr>
              <w:rPr>
                <w:sz w:val="24"/>
                <w:szCs w:val="24"/>
                <w:lang w:val="fr-F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97" w:hRule="atLeast"/>
        </w:trPr>
        <w:tc>
          <w:tcPr>
            <w:tcW w:w="8046" w:type="dxa"/>
            <w:gridSpan w:val="2"/>
          </w:tcPr>
          <w:p>
            <w:pPr>
              <w:rPr>
                <w:color w:val="FF000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FF0000"/>
                <w:sz w:val="24"/>
                <w:szCs w:val="24"/>
                <w:u w:val="single"/>
                <w:lang w:val="fr-FR"/>
              </w:rPr>
              <w:t>Objectifs pour l’élève:</w:t>
            </w:r>
            <w:r>
              <w:rPr>
                <w:color w:val="FF0000"/>
                <w:sz w:val="24"/>
                <w:szCs w:val="24"/>
                <w:lang w:val="fr-FR"/>
              </w:rPr>
              <w:t xml:space="preserve"> </w:t>
            </w:r>
          </w:p>
          <w:p>
            <w:pPr>
              <w:ind w:firstLine="1200" w:firstLineChars="500"/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- développer ses compétences sportives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- améliorer la motivation dans le travail scolaire et dans l’intégration au sein du collège en lien avec une pratique sportive régulière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 xml:space="preserve">          - Découvrir de nouvelles activités et se spécialiser dans d’autres</w:t>
            </w:r>
          </w:p>
          <w:p>
            <w:pPr>
              <w:rPr>
                <w:b/>
                <w:bCs/>
                <w:sz w:val="24"/>
                <w:szCs w:val="24"/>
                <w:u w:val="single"/>
                <w:lang w:val="fr-FR"/>
              </w:rPr>
            </w:pPr>
          </w:p>
          <w:p>
            <w:pPr>
              <w:rPr>
                <w:color w:val="00B050"/>
                <w:sz w:val="24"/>
                <w:szCs w:val="24"/>
                <w:lang w:val="fr-FR"/>
              </w:rPr>
            </w:pPr>
            <w:r>
              <w:rPr>
                <w:b/>
                <w:bCs/>
                <w:color w:val="00B050"/>
                <w:sz w:val="24"/>
                <w:szCs w:val="24"/>
                <w:u w:val="single"/>
                <w:lang w:val="fr-FR"/>
              </w:rPr>
              <w:t>Organisation :</w:t>
            </w:r>
            <w:r>
              <w:rPr>
                <w:color w:val="00B050"/>
                <w:sz w:val="24"/>
                <w:szCs w:val="24"/>
                <w:lang w:val="fr-FR"/>
              </w:rPr>
              <w:t xml:space="preserve"> 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La classe sports aura 3 heures par semaine d’EPS obligatoire comme l’ensemble des classes de son niveau avec des activités communes.</w:t>
            </w:r>
          </w:p>
          <w:p>
            <w:pPr>
              <w:rPr>
                <w:sz w:val="24"/>
                <w:szCs w:val="24"/>
                <w:lang w:val="fr-FR"/>
              </w:rPr>
            </w:pPr>
            <w:r>
              <w:rPr>
                <w:sz w:val="24"/>
                <w:szCs w:val="24"/>
                <w:lang w:val="fr-FR"/>
              </w:rPr>
              <w:t>Se rajoutera 2 heures supplémentaires par semaine (15H - 17H) pour les activités complémentaires : demi-fond, Futsal, Tennis de table, golf (sous réserve de financement).</w:t>
            </w:r>
          </w:p>
          <w:p>
            <w:pPr>
              <w:ind w:firstLine="360" w:firstLineChars="150"/>
              <w:rPr>
                <w:sz w:val="24"/>
                <w:szCs w:val="24"/>
                <w:lang w:val="fr-FR"/>
              </w:rPr>
            </w:pPr>
          </w:p>
        </w:tc>
        <w:tc>
          <w:tcPr>
            <w:tcW w:w="7371" w:type="dxa"/>
            <w:vMerge w:val="continue"/>
          </w:tcPr>
          <w:p>
            <w:pPr>
              <w:rPr>
                <w:sz w:val="24"/>
                <w:szCs w:val="24"/>
                <w:lang w:val="fr-FR"/>
              </w:rPr>
            </w:pPr>
          </w:p>
        </w:tc>
      </w:tr>
    </w:tbl>
    <w:p/>
    <w:sectPr>
      <w:pgSz w:w="16838" w:h="11906" w:orient="landscape"/>
      <w:pgMar w:top="284" w:right="397" w:bottom="284" w:left="397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黑体">
    <w:altName w:val="文泉驿微米黑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Wingdings">
    <w:altName w:val="MT Extra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Calibri">
    <w:altName w:val="Trebuchet M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imSun">
    <w:altName w:val="文泉驿微米黑"/>
    <w:panose1 w:val="02010600030101010101"/>
    <w:charset w:val="86"/>
    <w:family w:val="auto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Trebuchet MS">
    <w:panose1 w:val="020B0603020202020204"/>
    <w:charset w:val="00"/>
    <w:family w:val="auto"/>
    <w:pitch w:val="default"/>
    <w:sig w:usb0="00000287" w:usb1="00000000" w:usb2="00000000" w:usb3="00000000" w:csb0="200000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hyphenationZone w:val="42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77F517AF"/>
    <w:rsid w:val="00581FC2"/>
    <w:rsid w:val="00A53B93"/>
    <w:rsid w:val="00AF0356"/>
    <w:rsid w:val="00E127CF"/>
    <w:rsid w:val="00FA3462"/>
    <w:rsid w:val="1A5041CF"/>
    <w:rsid w:val="217570EE"/>
    <w:rsid w:val="2B7843BA"/>
    <w:rsid w:val="3BF479EB"/>
    <w:rsid w:val="43BB62A6"/>
    <w:rsid w:val="4D622453"/>
    <w:rsid w:val="5FBCE2CC"/>
    <w:rsid w:val="61EF159C"/>
    <w:rsid w:val="7298569A"/>
    <w:rsid w:val="74565113"/>
    <w:rsid w:val="77F517AF"/>
    <w:rsid w:val="7BFB8658"/>
    <w:rsid w:val="BFF9AF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Balloon Text"/>
  </w:latentStyles>
  <w:style w:type="paragraph" w:default="1" w:styleId="1">
    <w:name w:val="Normal"/>
    <w:qFormat/>
    <w:uiPriority w:val="0"/>
    <w:pPr>
      <w:widowControl w:val="0"/>
      <w:spacing w:after="160" w:line="259" w:lineRule="auto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298</Words>
  <Characters>1640</Characters>
  <Lines>13</Lines>
  <Paragraphs>3</Paragraphs>
  <TotalTime>101</TotalTime>
  <ScaleCrop>false</ScaleCrop>
  <LinksUpToDate>false</LinksUpToDate>
  <CharactersWithSpaces>1935</CharactersWithSpaces>
  <Application>WPS Office_11.1.0.9505_F1E327BC-269C-435d-A152-05C5408002CA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2020-03-07T20:17:00Z</dcterms:created>
  <dc:creator>Bourguignon Loïc</dc:creator>
  <cp:lastModifiedBy>loicbourguignon</cp:lastModifiedBy>
  <dcterms:modified xsi:type="dcterms:W3CDTF">2020-05-07T21:15:38Z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1036-11.1.0.9505</vt:lpwstr>
  </property>
</Properties>
</file>